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65.0" w:type="dxa"/>
        <w:jc w:val="center"/>
        <w:tblLayout w:type="fixed"/>
        <w:tblLook w:val="0000"/>
      </w:tblPr>
      <w:tblGrid>
        <w:gridCol w:w="1433"/>
        <w:gridCol w:w="2528"/>
        <w:gridCol w:w="6793"/>
        <w:gridCol w:w="11"/>
        <w:tblGridChange w:id="0">
          <w:tblGrid>
            <w:gridCol w:w="1433"/>
            <w:gridCol w:w="2528"/>
            <w:gridCol w:w="6793"/>
            <w:gridCol w:w="1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OBJETO DEL CONTRATO: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Deporte y la Recreación del proyecto denominado Apoyo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 iniciación y formación deportiva en Santiago de Cali BP -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4162.010.26.1.0281-2026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JONATHAN LOPEZ OSORIO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1144062554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z4lskqcmnxw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3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9503754267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306113464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APORTES EN LINEA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14/0/2026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ABRIL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(5)</w:t>
            </w:r>
          </w:p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la elaboración y organización del cronograma de actividades del mes de mayo, con el fin de planificar las jornadas y eventos en campo orientados a la iniciación y formación deportiva, contribuyendo al proceso de socialización y vinculación de los beneficiarios.</w:t>
            </w:r>
          </w:p>
          <w:p w:rsidR="00000000" w:rsidDel="00000000" w:rsidP="00000000" w:rsidRDefault="00000000" w:rsidRPr="00000000" w14:paraId="0000005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en el mes de mayo con el proceso de diligenciamiento y organización de las fichas de inscripción de los participantes, con el fin de consolidar bases de información verificables que permitan el registro y control de los grupos y beneficiarios vinculados al programa institucional.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la mesa de trabajo de la zona 7 en el lugar “Unión de vivienda el popular” el día 4 de mayo del presente año. Este espacio fue convocado como un escenario de articulación y formación, relacionado con las actividades del área de Fomento y el desarrollo del programa.</w:t>
            </w:r>
          </w:p>
          <w:p w:rsidR="00000000" w:rsidDel="00000000" w:rsidP="00000000" w:rsidRDefault="00000000" w:rsidRPr="00000000" w14:paraId="0000005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a la gestión documental del Sistema de Calidad mediante la   carga en la plataforma Drive correspondiente al mes de Mayo, garantizando la trazabilidad de las acciones en cumplimiento de las obligaciones contractuales.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periodo, no fuí requerido para desarrollar actividades vinculadas al cumplimiento de la obligación.</w:t>
            </w:r>
          </w:p>
          <w:p w:rsidR="00000000" w:rsidDel="00000000" w:rsidP="00000000" w:rsidRDefault="00000000" w:rsidRPr="00000000" w14:paraId="0000005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ind w:firstLine="72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1155cc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https://drive.google.com/drive/folders/1Oa0qa1Z2aXkPvlOUVvuhq5BFIj1_ATBk?usp=drive_link 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609600" cy="542925"/>
                  <wp:effectExtent b="0" l="0" r="0" t="0"/>
                  <wp:docPr descr="Imagen en blanco y negro&#10;&#10;El contenido generado por IA puede ser incorrecto." id="1" name="image1.png"/>
                  <a:graphic>
                    <a:graphicData uri="http://schemas.openxmlformats.org/drawingml/2006/picture">
                      <pic:pic>
                        <pic:nvPicPr>
                          <pic:cNvPr descr="Imagen en blanco y negro&#10;&#10;El contenido generado por IA puede ser incorrecto.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5429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25/may/2026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widowControl w:val="1"/>
        <w:tabs>
          <w:tab w:val="left" w:leader="none" w:pos="5087"/>
        </w:tabs>
        <w:spacing w:after="160" w:lineRule="auto"/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Bueno:</w:t>
      </w: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1099021" cy="421429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99021" cy="4214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Oa0qa1Z2aXkPvlOUVvuhq5BFIj1_ATBk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AZP2gfDQyRWsQnFKXaP6kxnugw==">CgMxLjAyDWguejRsc2txY21ueHc4AHIhMWZmVDRIZGhwNjZ6cWNJSTk5emRPeGRHX0FwdWRndzVV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